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Постановлением Правительства РФ от 29.12.2022 N 2497 "О Программе государственных гарантий бесплатного оказания гражданам медицинской помощи на 2023 год и на плановый период 2024 и 2025 годов" на 2023 год и на плановый период 2024 и 2025 годов утверждена программа государственных гарантий бесплатного оказания гражданам медицинской помощи, в том числе высокотехнологичной и специализированной.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врожденные аномалии (пороки развития);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деформации и хромосомные нарушения;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беременность, роды, послеродовой период и аборты;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отдельные состояния, возникающие у детей в перинатальный период;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lastRenderedPageBreak/>
        <w:t>психические расстройства и расстройства поведения;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отдельные категории граждан имеют право: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на обеспечение лекар</w:t>
      </w:r>
      <w:r>
        <w:rPr>
          <w:rFonts w:ascii="Times New Roman" w:hAnsi="Times New Roman" w:cs="Times New Roman"/>
          <w:sz w:val="24"/>
          <w:szCs w:val="24"/>
        </w:rPr>
        <w:t>ственными препаратами;</w:t>
      </w:r>
      <w:bookmarkStart w:id="0" w:name="_GoBack"/>
      <w:bookmarkEnd w:id="0"/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(дородовую) диагностику нарушений развития ребенка - беременные женщины;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скрининг - новорожденные дети и дети первого года жизни;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и хроническими заболеваниями, в том числе прогрессирующими редкими (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</w:t>
      </w:r>
      <w:r w:rsidRPr="00D87C8C">
        <w:rPr>
          <w:rFonts w:ascii="Times New Roman" w:hAnsi="Times New Roman" w:cs="Times New Roman"/>
          <w:sz w:val="24"/>
          <w:szCs w:val="24"/>
        </w:rPr>
        <w:lastRenderedPageBreak/>
        <w:t>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Базовая программа обязательного медицинского страхования является составной частью Программы.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В рамках базовой программы обязательного медицинского страхования: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Граждане, переболевшие новой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инфекцией (COVID-19), вправе пройти углубленную диспансеризацию.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инфекцией (COVID-19).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lastRenderedPageBreak/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D87C8C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D87C8C">
        <w:rPr>
          <w:rFonts w:ascii="Times New Roman" w:hAnsi="Times New Roman" w:cs="Times New Roman"/>
          <w:sz w:val="24"/>
          <w:szCs w:val="24"/>
        </w:rPr>
        <w:t xml:space="preserve"> нормативов финансового обеспечения, предусмотренных Программой.</w:t>
      </w:r>
    </w:p>
    <w:p w:rsidR="00D87C8C" w:rsidRPr="00D87C8C" w:rsidRDefault="00D87C8C" w:rsidP="00D87C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8C">
        <w:rPr>
          <w:rFonts w:ascii="Times New Roman" w:hAnsi="Times New Roman" w:cs="Times New Roman"/>
          <w:sz w:val="24"/>
          <w:szCs w:val="24"/>
        </w:rP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9747D" w:rsidRDefault="00D87C8C" w:rsidP="00D87C8C">
      <w:pPr>
        <w:spacing w:line="240" w:lineRule="auto"/>
        <w:ind w:firstLine="567"/>
        <w:jc w:val="both"/>
      </w:pPr>
      <w:r w:rsidRPr="00D87C8C">
        <w:rPr>
          <w:rFonts w:ascii="Times New Roman" w:hAnsi="Times New Roman" w:cs="Times New Roman"/>
          <w:sz w:val="24"/>
          <w:szCs w:val="24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</w:t>
      </w:r>
      <w:r>
        <w:t>ктами Российской Федерации.</w:t>
      </w:r>
    </w:p>
    <w:sectPr w:rsidR="0009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8C"/>
    <w:rsid w:val="0009747D"/>
    <w:rsid w:val="00D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7C83-646A-49F7-8117-F135792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2023-01-10T12:10:00Z</dcterms:created>
  <dcterms:modified xsi:type="dcterms:W3CDTF">2023-01-10T12:51:00Z</dcterms:modified>
</cp:coreProperties>
</file>